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33991" w14:textId="77777777" w:rsidR="006C0EF5" w:rsidRDefault="006C0EF5" w:rsidP="006C0EF5">
      <w:pPr>
        <w:rPr>
          <w:rFonts w:ascii="Gadugi" w:hAnsi="Gadugi"/>
        </w:rPr>
      </w:pPr>
    </w:p>
    <w:p w14:paraId="114448EB" w14:textId="76564805" w:rsidR="006C0EF5" w:rsidRDefault="006C0EF5" w:rsidP="006C0EF5">
      <w:pPr>
        <w:rPr>
          <w:rFonts w:ascii="Gadugi" w:hAnsi="Gadugi"/>
        </w:rPr>
      </w:pPr>
      <w:r>
        <w:rPr>
          <w:rFonts w:ascii="Gadugi" w:hAnsi="Gadugi"/>
        </w:rPr>
        <w:t xml:space="preserve">Dear </w:t>
      </w:r>
      <w:r w:rsidRPr="00810A20">
        <w:rPr>
          <w:rFonts w:ascii="Gadugi" w:hAnsi="Gadugi"/>
        </w:rPr>
        <w:t xml:space="preserve">Governor </w:t>
      </w:r>
      <w:r w:rsidR="00810A20">
        <w:rPr>
          <w:rFonts w:ascii="Gadugi" w:hAnsi="Gadugi"/>
          <w:highlight w:val="yellow"/>
        </w:rPr>
        <w:t>[Whitmer</w:t>
      </w:r>
      <w:r w:rsidRPr="00D370E2">
        <w:rPr>
          <w:rFonts w:ascii="Gadugi" w:hAnsi="Gadugi"/>
          <w:highlight w:val="yellow"/>
        </w:rPr>
        <w:t>]</w:t>
      </w:r>
      <w:r>
        <w:rPr>
          <w:rFonts w:ascii="Gadugi" w:hAnsi="Gadugi"/>
        </w:rPr>
        <w:t>:</w:t>
      </w:r>
    </w:p>
    <w:p w14:paraId="03AE1FAA" w14:textId="77777777" w:rsidR="006C0EF5" w:rsidRDefault="006C0EF5" w:rsidP="006C0EF5">
      <w:pPr>
        <w:rPr>
          <w:rFonts w:ascii="Gadugi" w:hAnsi="Gadugi"/>
        </w:rPr>
      </w:pPr>
    </w:p>
    <w:p w14:paraId="564C107A" w14:textId="46A5E069" w:rsidR="00FB6D2A" w:rsidRDefault="006C0EF5" w:rsidP="005E4994">
      <w:pPr>
        <w:rPr>
          <w:rFonts w:ascii="Gadugi" w:hAnsi="Gadugi"/>
        </w:rPr>
      </w:pPr>
      <w:r>
        <w:rPr>
          <w:rFonts w:ascii="Gadugi" w:hAnsi="Gadugi"/>
        </w:rPr>
        <w:t xml:space="preserve">On behalf of ____________________, thank you for your leadership in response to the COVID-19 pandemic.  </w:t>
      </w:r>
      <w:r w:rsidR="00247BCA">
        <w:rPr>
          <w:rFonts w:ascii="Gadugi" w:hAnsi="Gadugi"/>
        </w:rPr>
        <w:t xml:space="preserve">We greatly appreciate the steps your administration has taken to keep </w:t>
      </w:r>
      <w:r w:rsidR="00247BCA">
        <w:rPr>
          <w:rFonts w:ascii="Gadugi" w:hAnsi="Gadugi"/>
          <w:highlight w:val="yellow"/>
        </w:rPr>
        <w:t>[Michiganders]</w:t>
      </w:r>
      <w:r w:rsidR="00247BCA">
        <w:rPr>
          <w:rFonts w:ascii="Gadugi" w:hAnsi="Gadugi"/>
        </w:rPr>
        <w:t xml:space="preserve"> safe as well as your tireless efforts to </w:t>
      </w:r>
      <w:r w:rsidR="00247BCA" w:rsidRPr="00E56E20">
        <w:rPr>
          <w:rFonts w:ascii="Gadugi" w:hAnsi="Gadugi"/>
        </w:rPr>
        <w:t>plan for the COVID-19 vaccination effort</w:t>
      </w:r>
      <w:r>
        <w:rPr>
          <w:rFonts w:ascii="Gadugi" w:hAnsi="Gadugi"/>
        </w:rPr>
        <w:t xml:space="preserve">.  </w:t>
      </w:r>
      <w:r w:rsidR="00984B42" w:rsidRPr="00984B42">
        <w:rPr>
          <w:rFonts w:ascii="Gadugi" w:hAnsi="Gadugi"/>
        </w:rPr>
        <w:t xml:space="preserve">Respectfully, however, we are concerned that </w:t>
      </w:r>
      <w:r w:rsidR="00984B42" w:rsidRPr="00984B42">
        <w:rPr>
          <w:rFonts w:ascii="Gadugi" w:hAnsi="Gadugi"/>
          <w:highlight w:val="yellow"/>
        </w:rPr>
        <w:t>[Michigan]</w:t>
      </w:r>
      <w:r w:rsidR="00984B42" w:rsidRPr="00984B42">
        <w:rPr>
          <w:rFonts w:ascii="Gadugi" w:hAnsi="Gadugi"/>
        </w:rPr>
        <w:t xml:space="preserve"> has departed from the recommendation of the Centers for Disease Control (CDC) to prioritize food and agriculture essential workers in Phase 1b immediately after initial allocations targeting healthcare workers.</w:t>
      </w:r>
      <w:r w:rsidR="0091102E">
        <w:rPr>
          <w:rFonts w:ascii="Gadugi" w:hAnsi="Gadugi"/>
        </w:rPr>
        <w:t xml:space="preserve">  </w:t>
      </w:r>
    </w:p>
    <w:p w14:paraId="335B498F" w14:textId="77777777" w:rsidR="006C0EF5" w:rsidRDefault="006C0EF5" w:rsidP="006C0EF5">
      <w:pPr>
        <w:rPr>
          <w:rFonts w:ascii="Gadugi" w:hAnsi="Gadugi"/>
        </w:rPr>
      </w:pPr>
    </w:p>
    <w:p w14:paraId="53925484" w14:textId="1A32BE19" w:rsidR="002C12F9" w:rsidRDefault="006C0EF5" w:rsidP="006C0EF5">
      <w:pPr>
        <w:rPr>
          <w:rFonts w:ascii="Gadugi" w:hAnsi="Gadugi"/>
        </w:rPr>
      </w:pPr>
      <w:r>
        <w:rPr>
          <w:rFonts w:ascii="Gadugi" w:hAnsi="Gadugi"/>
        </w:rPr>
        <w:t>As you know, in order to keep the food supply chain running and Americans nourished during the ongoing health crisis, the federal government designated the food and agriculture sector as part of the nation’s critical infrastructure via the U.S. Department of Homeland Security’s</w:t>
      </w:r>
      <w:r w:rsidR="00052277">
        <w:rPr>
          <w:rFonts w:ascii="Gadugi" w:hAnsi="Gadugi"/>
        </w:rPr>
        <w:t xml:space="preserve"> </w:t>
      </w:r>
      <w:hyperlink r:id="rId7" w:history="1">
        <w:r>
          <w:rPr>
            <w:rStyle w:val="Hyperlink"/>
            <w:rFonts w:ascii="Gadugi" w:hAnsi="Gadugi"/>
            <w:i/>
            <w:iCs/>
          </w:rPr>
          <w:t>Guidance on the Essential Critical Infrastructure Workforce</w:t>
        </w:r>
      </w:hyperlink>
      <w:r>
        <w:rPr>
          <w:rFonts w:ascii="Gadugi" w:hAnsi="Gadugi"/>
        </w:rPr>
        <w:t xml:space="preserve">.  As a result, </w:t>
      </w:r>
      <w:r w:rsidR="007C1D92">
        <w:rPr>
          <w:rFonts w:ascii="Gadugi" w:hAnsi="Gadugi"/>
        </w:rPr>
        <w:t>the food industry</w:t>
      </w:r>
      <w:r>
        <w:rPr>
          <w:rFonts w:ascii="Gadugi" w:hAnsi="Gadugi"/>
        </w:rPr>
        <w:t xml:space="preserve"> has continued, bolstered, and at times shifted operations to ensure American families across the country have access to our products.  </w:t>
      </w:r>
      <w:r w:rsidR="002D0086">
        <w:rPr>
          <w:rFonts w:ascii="Gadugi" w:hAnsi="Gadugi"/>
        </w:rPr>
        <w:t>D</w:t>
      </w:r>
      <w:r w:rsidR="002D0086" w:rsidRPr="007509C0">
        <w:rPr>
          <w:rFonts w:ascii="Gadugi" w:hAnsi="Gadugi"/>
        </w:rPr>
        <w:t>espite the heart</w:t>
      </w:r>
      <w:r w:rsidR="00667091">
        <w:rPr>
          <w:rFonts w:ascii="Gadugi" w:hAnsi="Gadugi"/>
        </w:rPr>
        <w:t>-wrenching</w:t>
      </w:r>
      <w:r w:rsidR="002D0086" w:rsidRPr="007509C0">
        <w:rPr>
          <w:rFonts w:ascii="Gadugi" w:hAnsi="Gadugi"/>
        </w:rPr>
        <w:t xml:space="preserve"> impacts of COVID-19, </w:t>
      </w:r>
      <w:r w:rsidR="002D0086" w:rsidRPr="007509C0">
        <w:rPr>
          <w:rFonts w:ascii="Gadugi" w:hAnsi="Gadugi"/>
          <w:highlight w:val="yellow"/>
        </w:rPr>
        <w:t>[Michiganders]</w:t>
      </w:r>
      <w:r w:rsidR="002D0086" w:rsidRPr="007509C0">
        <w:rPr>
          <w:rFonts w:ascii="Gadugi" w:hAnsi="Gadugi"/>
        </w:rPr>
        <w:t xml:space="preserve"> have been able to count on a safe, stable supply of food and beverages to sustain them through this crisis.</w:t>
      </w:r>
      <w:r w:rsidR="002C12F9">
        <w:rPr>
          <w:rFonts w:ascii="Gadugi" w:hAnsi="Gadugi"/>
        </w:rPr>
        <w:t xml:space="preserve">  </w:t>
      </w:r>
      <w:r w:rsidR="002C12F9" w:rsidRPr="00192F37">
        <w:rPr>
          <w:rFonts w:ascii="Gadugi" w:hAnsi="Gadugi"/>
        </w:rPr>
        <w:t xml:space="preserve">However, at this point, prioritizing COVID-19 vaccinations for food and agriculture essential workers </w:t>
      </w:r>
      <w:r w:rsidR="002C12F9">
        <w:rPr>
          <w:rFonts w:ascii="Gadugi" w:hAnsi="Gadugi"/>
        </w:rPr>
        <w:t xml:space="preserve">would </w:t>
      </w:r>
      <w:r w:rsidR="002C12F9" w:rsidRPr="00192F37">
        <w:rPr>
          <w:rFonts w:ascii="Gadugi" w:hAnsi="Gadugi"/>
        </w:rPr>
        <w:t>allow a key intervention to keep supply chains operating while those designated to receive the vaccine later continue to observe safety and distancing measures in their communities.</w:t>
      </w:r>
    </w:p>
    <w:p w14:paraId="3816DCF5" w14:textId="77777777" w:rsidR="006C0EF5" w:rsidRDefault="006C0EF5" w:rsidP="006C0EF5">
      <w:pPr>
        <w:rPr>
          <w:rFonts w:ascii="Gadugi" w:hAnsi="Gadugi"/>
        </w:rPr>
      </w:pPr>
    </w:p>
    <w:p w14:paraId="28088961" w14:textId="06A460FF" w:rsidR="00F33310" w:rsidRDefault="006C0EF5" w:rsidP="006C0EF5">
      <w:pPr>
        <w:rPr>
          <w:rFonts w:ascii="Gadugi" w:hAnsi="Gadugi"/>
        </w:rPr>
      </w:pPr>
      <w:r>
        <w:rPr>
          <w:rFonts w:ascii="Gadugi" w:hAnsi="Gadugi"/>
        </w:rPr>
        <w:t xml:space="preserve">Therefore, we strongly support </w:t>
      </w:r>
      <w:r w:rsidR="00006E8D">
        <w:rPr>
          <w:rFonts w:ascii="Gadugi" w:hAnsi="Gadugi"/>
        </w:rPr>
        <w:t xml:space="preserve">the </w:t>
      </w:r>
      <w:r w:rsidR="00F06F2A">
        <w:rPr>
          <w:rFonts w:ascii="Gadugi" w:hAnsi="Gadugi"/>
        </w:rPr>
        <w:t xml:space="preserve">recommendations of both the </w:t>
      </w:r>
      <w:hyperlink r:id="rId8" w:history="1">
        <w:r w:rsidR="00F06F2A">
          <w:rPr>
            <w:rStyle w:val="Hyperlink"/>
            <w:rFonts w:ascii="Gadugi" w:hAnsi="Gadugi"/>
          </w:rPr>
          <w:t>CDC</w:t>
        </w:r>
      </w:hyperlink>
      <w:r w:rsidR="00F06F2A">
        <w:rPr>
          <w:rFonts w:ascii="Gadugi" w:hAnsi="Gadugi"/>
        </w:rPr>
        <w:t xml:space="preserve"> and CDC’s </w:t>
      </w:r>
      <w:hyperlink r:id="rId9" w:history="1">
        <w:r w:rsidR="00F06F2A">
          <w:rPr>
            <w:rStyle w:val="Hyperlink"/>
            <w:rFonts w:ascii="Gadugi" w:hAnsi="Gadugi"/>
          </w:rPr>
          <w:t>Advisory Committee on Immunization Practices</w:t>
        </w:r>
      </w:hyperlink>
      <w:r w:rsidR="00F06F2A">
        <w:rPr>
          <w:rFonts w:ascii="Gadugi" w:hAnsi="Gadugi"/>
        </w:rPr>
        <w:t xml:space="preserve"> as well as the National Academies of Sciences’ </w:t>
      </w:r>
      <w:hyperlink r:id="rId10" w:anchor="resources" w:history="1">
        <w:r w:rsidR="00F06F2A">
          <w:rPr>
            <w:rStyle w:val="Hyperlink"/>
            <w:rFonts w:ascii="Gadugi" w:hAnsi="Gadugi"/>
          </w:rPr>
          <w:t>final framework for COVID-19 vaccines allocation</w:t>
        </w:r>
      </w:hyperlink>
      <w:r w:rsidR="00F06F2A">
        <w:rPr>
          <w:rFonts w:ascii="Gadugi" w:hAnsi="Gadugi"/>
        </w:rPr>
        <w:t xml:space="preserve">, which </w:t>
      </w:r>
      <w:r w:rsidR="00FB356A">
        <w:rPr>
          <w:rFonts w:ascii="Gadugi" w:hAnsi="Gadugi"/>
        </w:rPr>
        <w:t xml:space="preserve">all </w:t>
      </w:r>
      <w:r w:rsidR="00F06F2A">
        <w:rPr>
          <w:rFonts w:ascii="Gadugi" w:hAnsi="Gadugi"/>
        </w:rPr>
        <w:t xml:space="preserve">suggest prioritizing food industry essential workers for </w:t>
      </w:r>
      <w:r w:rsidR="00FB356A">
        <w:rPr>
          <w:rFonts w:ascii="Gadugi" w:hAnsi="Gadugi"/>
        </w:rPr>
        <w:t xml:space="preserve">access to </w:t>
      </w:r>
      <w:r w:rsidR="00F06F2A">
        <w:rPr>
          <w:rFonts w:ascii="Gadugi" w:hAnsi="Gadugi"/>
        </w:rPr>
        <w:t>COVID-19 vaccinations after the initial phase</w:t>
      </w:r>
      <w:r w:rsidR="00C54542">
        <w:rPr>
          <w:rFonts w:ascii="Gadugi" w:hAnsi="Gadugi"/>
        </w:rPr>
        <w:t xml:space="preserve"> of allocation</w:t>
      </w:r>
      <w:r w:rsidR="00F06F2A">
        <w:rPr>
          <w:rFonts w:ascii="Gadugi" w:hAnsi="Gadugi"/>
        </w:rPr>
        <w:t>.</w:t>
      </w:r>
      <w:r w:rsidR="00482438">
        <w:rPr>
          <w:rFonts w:ascii="Gadugi" w:hAnsi="Gadugi"/>
        </w:rPr>
        <w:t xml:space="preserve">  </w:t>
      </w:r>
      <w:r>
        <w:rPr>
          <w:rFonts w:ascii="Gadugi" w:hAnsi="Gadugi"/>
        </w:rPr>
        <w:t xml:space="preserve">To continue to protect the food supply, we respectfully ask that </w:t>
      </w:r>
      <w:r w:rsidR="007710DB" w:rsidRPr="007710DB">
        <w:rPr>
          <w:rFonts w:ascii="Gadugi" w:hAnsi="Gadugi"/>
          <w:highlight w:val="yellow"/>
        </w:rPr>
        <w:t>[Michigan]</w:t>
      </w:r>
      <w:r>
        <w:rPr>
          <w:rFonts w:ascii="Gadugi" w:hAnsi="Gadugi"/>
        </w:rPr>
        <w:t xml:space="preserve"> follow these examples.</w:t>
      </w:r>
    </w:p>
    <w:p w14:paraId="64BC89D9" w14:textId="77777777" w:rsidR="006C0EF5" w:rsidRDefault="006C0EF5" w:rsidP="006C0EF5">
      <w:pPr>
        <w:rPr>
          <w:rFonts w:ascii="Gadugi" w:hAnsi="Gadugi"/>
        </w:rPr>
      </w:pPr>
    </w:p>
    <w:p w14:paraId="3001320F" w14:textId="32073E4E" w:rsidR="006C0EF5" w:rsidRDefault="006C0EF5" w:rsidP="006C0EF5">
      <w:pPr>
        <w:rPr>
          <w:rFonts w:ascii="Gadugi" w:hAnsi="Gadugi"/>
        </w:rPr>
      </w:pPr>
      <w:r>
        <w:rPr>
          <w:rFonts w:ascii="Gadugi" w:hAnsi="Gadugi"/>
        </w:rPr>
        <w:t xml:space="preserve">Again, thank you for your leadership, and we appreciate your consideration.  If you have any questions or would like additional information, please </w:t>
      </w:r>
      <w:r w:rsidR="00C17C5A">
        <w:rPr>
          <w:rFonts w:ascii="Gadugi" w:hAnsi="Gadugi"/>
        </w:rPr>
        <w:t>don’t hesitate</w:t>
      </w:r>
      <w:r>
        <w:rPr>
          <w:rFonts w:ascii="Gadugi" w:hAnsi="Gadugi"/>
        </w:rPr>
        <w:t xml:space="preserve"> to contact me at _______________________________.</w:t>
      </w:r>
    </w:p>
    <w:p w14:paraId="38EA3654" w14:textId="77777777" w:rsidR="006C0EF5" w:rsidRDefault="006C0EF5" w:rsidP="006C0EF5">
      <w:pPr>
        <w:rPr>
          <w:rFonts w:ascii="Gadugi" w:hAnsi="Gadugi"/>
        </w:rPr>
      </w:pPr>
    </w:p>
    <w:p w14:paraId="0C32F5EE" w14:textId="77777777" w:rsidR="006C0EF5" w:rsidRDefault="006C0EF5" w:rsidP="006C0EF5">
      <w:pPr>
        <w:rPr>
          <w:rFonts w:ascii="Gadugi" w:hAnsi="Gadugi"/>
        </w:rPr>
      </w:pPr>
      <w:r>
        <w:rPr>
          <w:rFonts w:ascii="Gadugi" w:hAnsi="Gadugi"/>
        </w:rPr>
        <w:t>Sincerely,</w:t>
      </w:r>
    </w:p>
    <w:p w14:paraId="1A1174E5" w14:textId="77777777" w:rsidR="006C0EF5" w:rsidRDefault="006C0EF5" w:rsidP="006C0EF5">
      <w:pPr>
        <w:rPr>
          <w:rFonts w:ascii="Gadugi" w:hAnsi="Gadugi"/>
        </w:rPr>
      </w:pPr>
    </w:p>
    <w:p w14:paraId="2ABE28F8" w14:textId="42D9FBC0" w:rsidR="006C0EF5" w:rsidRDefault="006C0EF5" w:rsidP="006C0EF5">
      <w:pPr>
        <w:rPr>
          <w:rFonts w:ascii="Gadugi" w:hAnsi="Gadugi"/>
        </w:rPr>
      </w:pPr>
    </w:p>
    <w:p w14:paraId="3F9BCE24" w14:textId="5740094D" w:rsidR="004A55E9" w:rsidRDefault="004A55E9" w:rsidP="006C0EF5">
      <w:pPr>
        <w:rPr>
          <w:rFonts w:ascii="Gadugi" w:hAnsi="Gadugi"/>
        </w:rPr>
      </w:pPr>
    </w:p>
    <w:p w14:paraId="4EB1C116" w14:textId="14495B56" w:rsidR="004A55E9" w:rsidRDefault="004A55E9" w:rsidP="006C0EF5">
      <w:pPr>
        <w:rPr>
          <w:rFonts w:ascii="Gadugi" w:hAnsi="Gadugi"/>
        </w:rPr>
      </w:pPr>
    </w:p>
    <w:p w14:paraId="5D41ACC2" w14:textId="3B8D895C" w:rsidR="004A55E9" w:rsidRDefault="004A55E9" w:rsidP="006C0EF5">
      <w:pPr>
        <w:rPr>
          <w:rFonts w:ascii="Gadugi" w:hAnsi="Gadugi"/>
        </w:rPr>
      </w:pPr>
    </w:p>
    <w:p w14:paraId="3FDB6411" w14:textId="5E9AAB41" w:rsidR="004A55E9" w:rsidRDefault="004A55E9" w:rsidP="006C0EF5">
      <w:pPr>
        <w:rPr>
          <w:rFonts w:ascii="Gadugi" w:hAnsi="Gadugi"/>
        </w:rPr>
      </w:pPr>
    </w:p>
    <w:p w14:paraId="6EA8B69A" w14:textId="5972118D" w:rsidR="004A55E9" w:rsidRDefault="004A55E9" w:rsidP="006C0EF5">
      <w:pPr>
        <w:rPr>
          <w:rFonts w:ascii="Gadugi" w:hAnsi="Gadugi"/>
        </w:rPr>
      </w:pPr>
    </w:p>
    <w:p w14:paraId="081845BD" w14:textId="26380C46" w:rsidR="004A55E9" w:rsidRDefault="004A55E9" w:rsidP="006C0EF5">
      <w:pPr>
        <w:rPr>
          <w:rFonts w:ascii="Gadugi" w:hAnsi="Gadugi"/>
        </w:rPr>
      </w:pPr>
    </w:p>
    <w:p w14:paraId="4F3B9E23" w14:textId="3D2E9435" w:rsidR="004A55E9" w:rsidRDefault="004A55E9" w:rsidP="006C0EF5">
      <w:pPr>
        <w:rPr>
          <w:rFonts w:ascii="Gadugi" w:hAnsi="Gadugi"/>
        </w:rPr>
      </w:pPr>
    </w:p>
    <w:p w14:paraId="48FB40F4" w14:textId="77777777" w:rsidR="006C0EF5" w:rsidRDefault="006C0EF5"/>
    <w:sectPr w:rsidR="006C0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F5"/>
    <w:rsid w:val="00006E8D"/>
    <w:rsid w:val="00052277"/>
    <w:rsid w:val="00080DC4"/>
    <w:rsid w:val="000910B6"/>
    <w:rsid w:val="000E7726"/>
    <w:rsid w:val="00111B34"/>
    <w:rsid w:val="00130E34"/>
    <w:rsid w:val="00136CCA"/>
    <w:rsid w:val="001676B2"/>
    <w:rsid w:val="00173004"/>
    <w:rsid w:val="00192F37"/>
    <w:rsid w:val="00195D2D"/>
    <w:rsid w:val="001A47EA"/>
    <w:rsid w:val="00247BCA"/>
    <w:rsid w:val="0029646C"/>
    <w:rsid w:val="002A34C5"/>
    <w:rsid w:val="002A6DD9"/>
    <w:rsid w:val="002C12F9"/>
    <w:rsid w:val="002D0086"/>
    <w:rsid w:val="00331FB9"/>
    <w:rsid w:val="00363AC5"/>
    <w:rsid w:val="003963C5"/>
    <w:rsid w:val="003A6725"/>
    <w:rsid w:val="003B308D"/>
    <w:rsid w:val="00410CFF"/>
    <w:rsid w:val="00480861"/>
    <w:rsid w:val="00482438"/>
    <w:rsid w:val="004A55E9"/>
    <w:rsid w:val="004B743A"/>
    <w:rsid w:val="004E76E0"/>
    <w:rsid w:val="004F353C"/>
    <w:rsid w:val="004F62FF"/>
    <w:rsid w:val="0057575D"/>
    <w:rsid w:val="005B13D2"/>
    <w:rsid w:val="005C6B0E"/>
    <w:rsid w:val="005E4994"/>
    <w:rsid w:val="005F53B5"/>
    <w:rsid w:val="006045B4"/>
    <w:rsid w:val="006250FC"/>
    <w:rsid w:val="00667091"/>
    <w:rsid w:val="00685CB6"/>
    <w:rsid w:val="006953A0"/>
    <w:rsid w:val="006B4E6E"/>
    <w:rsid w:val="006C0EF5"/>
    <w:rsid w:val="006C4606"/>
    <w:rsid w:val="00731A10"/>
    <w:rsid w:val="007509C0"/>
    <w:rsid w:val="007710DB"/>
    <w:rsid w:val="00773BCD"/>
    <w:rsid w:val="007A35F0"/>
    <w:rsid w:val="007B3286"/>
    <w:rsid w:val="007C1D92"/>
    <w:rsid w:val="00810A20"/>
    <w:rsid w:val="00814371"/>
    <w:rsid w:val="00826201"/>
    <w:rsid w:val="00831DF8"/>
    <w:rsid w:val="00835E9F"/>
    <w:rsid w:val="008418C6"/>
    <w:rsid w:val="00851001"/>
    <w:rsid w:val="008B6407"/>
    <w:rsid w:val="008C3F42"/>
    <w:rsid w:val="0091102E"/>
    <w:rsid w:val="00984B42"/>
    <w:rsid w:val="009C5B88"/>
    <w:rsid w:val="009D6C46"/>
    <w:rsid w:val="00A36BBC"/>
    <w:rsid w:val="00A56ECC"/>
    <w:rsid w:val="00A755C5"/>
    <w:rsid w:val="00AD1067"/>
    <w:rsid w:val="00B0769C"/>
    <w:rsid w:val="00B10547"/>
    <w:rsid w:val="00B12C44"/>
    <w:rsid w:val="00B569C0"/>
    <w:rsid w:val="00B612A8"/>
    <w:rsid w:val="00B92AD2"/>
    <w:rsid w:val="00C17C5A"/>
    <w:rsid w:val="00C17D11"/>
    <w:rsid w:val="00C54542"/>
    <w:rsid w:val="00C56C56"/>
    <w:rsid w:val="00C90253"/>
    <w:rsid w:val="00CA7106"/>
    <w:rsid w:val="00D370E2"/>
    <w:rsid w:val="00D558EA"/>
    <w:rsid w:val="00D75715"/>
    <w:rsid w:val="00D76548"/>
    <w:rsid w:val="00DF26AE"/>
    <w:rsid w:val="00E13068"/>
    <w:rsid w:val="00E255DD"/>
    <w:rsid w:val="00E359CF"/>
    <w:rsid w:val="00E56E20"/>
    <w:rsid w:val="00E64DE3"/>
    <w:rsid w:val="00E845D8"/>
    <w:rsid w:val="00E92131"/>
    <w:rsid w:val="00EB6EAD"/>
    <w:rsid w:val="00ED326A"/>
    <w:rsid w:val="00F06F2A"/>
    <w:rsid w:val="00F33310"/>
    <w:rsid w:val="00F54534"/>
    <w:rsid w:val="00F7054A"/>
    <w:rsid w:val="00F84786"/>
    <w:rsid w:val="00FB356A"/>
    <w:rsid w:val="00FB6D2A"/>
    <w:rsid w:val="00FC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B5AE"/>
  <w15:chartTrackingRefBased/>
  <w15:docId w15:val="{7AF7AF1A-78FD-471C-AC7E-210252BA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E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EF5"/>
    <w:rPr>
      <w:color w:val="0563C1"/>
      <w:u w:val="single"/>
    </w:rPr>
  </w:style>
  <w:style w:type="character" w:styleId="FollowedHyperlink">
    <w:name w:val="FollowedHyperlink"/>
    <w:basedOn w:val="DefaultParagraphFont"/>
    <w:uiPriority w:val="99"/>
    <w:semiHidden/>
    <w:unhideWhenUsed/>
    <w:rsid w:val="00D370E2"/>
    <w:rPr>
      <w:color w:val="954F72" w:themeColor="followedHyperlink"/>
      <w:u w:val="single"/>
    </w:rPr>
  </w:style>
  <w:style w:type="character" w:styleId="UnresolvedMention">
    <w:name w:val="Unresolved Mention"/>
    <w:basedOn w:val="DefaultParagraphFont"/>
    <w:uiPriority w:val="99"/>
    <w:semiHidden/>
    <w:unhideWhenUsed/>
    <w:rsid w:val="00EB6EAD"/>
    <w:rPr>
      <w:color w:val="605E5C"/>
      <w:shd w:val="clear" w:color="auto" w:fill="E1DFDD"/>
    </w:rPr>
  </w:style>
  <w:style w:type="paragraph" w:styleId="BalloonText">
    <w:name w:val="Balloon Text"/>
    <w:basedOn w:val="Normal"/>
    <w:link w:val="BalloonTextChar"/>
    <w:uiPriority w:val="99"/>
    <w:semiHidden/>
    <w:unhideWhenUsed/>
    <w:rsid w:val="00363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2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recommendations.html" TargetMode="External"/><Relationship Id="rId3" Type="http://schemas.openxmlformats.org/officeDocument/2006/relationships/customXml" Target="../customXml/item3.xml"/><Relationship Id="rId7" Type="http://schemas.openxmlformats.org/officeDocument/2006/relationships/hyperlink" Target="https://www.cisa.gov/publication/guidance-essential-critical-infrastructure-workforce"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ap.edu/catalog/25917/framework-for-equitable-allocation-of-covid-19-vaccine" TargetMode="External"/><Relationship Id="rId4" Type="http://schemas.openxmlformats.org/officeDocument/2006/relationships/styles" Target="styles.xml"/><Relationship Id="rId9" Type="http://schemas.openxmlformats.org/officeDocument/2006/relationships/hyperlink" Target="https://www.cdc.gov/vaccines/hcp/acip-recs/vacc-specific/covid-19/evidence-table-phase-1b-1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593776B87D84CAA0B40D98A81AE8E" ma:contentTypeVersion="12" ma:contentTypeDescription="Create a new document." ma:contentTypeScope="" ma:versionID="da0982c44bfd250e3d756a54a5911f48">
  <xsd:schema xmlns:xsd="http://www.w3.org/2001/XMLSchema" xmlns:xs="http://www.w3.org/2001/XMLSchema" xmlns:p="http://schemas.microsoft.com/office/2006/metadata/properties" xmlns:ns2="162b415e-7e92-4133-8378-2d20a5f20bf2" xmlns:ns3="2a55987d-39de-478f-9882-5554e6e318d5" targetNamespace="http://schemas.microsoft.com/office/2006/metadata/properties" ma:root="true" ma:fieldsID="01d30bff927ebd6d3134a4c0a27bb9b8" ns2:_="" ns3:_="">
    <xsd:import namespace="162b415e-7e92-4133-8378-2d20a5f20bf2"/>
    <xsd:import namespace="2a55987d-39de-478f-9882-5554e6e318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415e-7e92-4133-8378-2d20a5f20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5987d-39de-478f-9882-5554e6e318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4CC2F-17FD-48DA-B169-9EF41C82C22C}">
  <ds:schemaRefs>
    <ds:schemaRef ds:uri="http://schemas.microsoft.com/sharepoint/v3/contenttype/forms"/>
  </ds:schemaRefs>
</ds:datastoreItem>
</file>

<file path=customXml/itemProps2.xml><?xml version="1.0" encoding="utf-8"?>
<ds:datastoreItem xmlns:ds="http://schemas.openxmlformats.org/officeDocument/2006/customXml" ds:itemID="{0C9F9380-E5D0-475F-B60D-524A01863F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E63D0-5F91-48FD-8D4A-0E84F101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b415e-7e92-4133-8378-2d20a5f20bf2"/>
    <ds:schemaRef ds:uri="2a55987d-39de-478f-9882-5554e6e31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Matz  (FMI)</dc:creator>
  <cp:keywords/>
  <dc:description/>
  <cp:lastModifiedBy>Peter Matz  (FMI)</cp:lastModifiedBy>
  <cp:revision>55</cp:revision>
  <dcterms:created xsi:type="dcterms:W3CDTF">2021-01-26T11:24:00Z</dcterms:created>
  <dcterms:modified xsi:type="dcterms:W3CDTF">2021-02-18T00:36:00Z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0x010100E5A593776B87D84CAA0B40D98A81AE8E</vt:lpwstr>
  </property>
</Properties>
</file>